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851"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11</w:t>
      </w:r>
      <w:r>
        <w:rPr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 xml:space="preserve">Порядку</w:t>
      </w:r>
      <w:r>
        <w:t xml:space="preserve"> </w:t>
      </w:r>
      <w:r>
        <w:rPr>
          <w:bCs/>
          <w:sz w:val="22"/>
          <w:szCs w:val="22"/>
        </w:rPr>
        <w:t xml:space="preserve">выдачи</w:t>
      </w:r>
      <w:r>
        <w:rPr>
          <w:bCs/>
          <w:sz w:val="22"/>
          <w:szCs w:val="22"/>
        </w:rPr>
        <w:t xml:space="preserve"> в соответствии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федеральным законодательством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 xml:space="preserve">совершение сделок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имуществом подопечного</w:t>
      </w:r>
      <w:r>
        <w:rPr>
          <w:bCs/>
          <w:sz w:val="22"/>
          <w:szCs w:val="22"/>
        </w:rPr>
      </w:r>
    </w:p>
    <w:p>
      <w:pPr>
        <w:pStyle w:val="704"/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4"/>
        <w:pBdr/>
        <w:spacing/>
        <w:ind w:right="-993"/>
        <w:jc w:val="center"/>
        <w:rPr/>
      </w:pPr>
      <w:r/>
      <w:r/>
    </w:p>
    <w:p>
      <w:pPr>
        <w:pBdr/>
        <w:shd w:val="clear" w:color="auto" w:fill="ffffff"/>
        <w:spacing/>
        <w:ind w:right="-993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/>
        <w:shd w:val="clear" w:color="auto" w:fill="ffffff"/>
        <w:spacing w:line="240" w:lineRule="atLeast"/>
        <w:ind w:right="-568" w:left="142"/>
        <w:jc w:val="center"/>
        <w:outlineLvl w:val="3"/>
        <w:rPr>
          <w:b/>
          <w:bCs/>
        </w:rPr>
      </w:pPr>
      <w:r>
        <w:rPr>
          <w:b/>
          <w:bCs/>
        </w:rPr>
        <w:t xml:space="preserve">Образец </w:t>
      </w:r>
      <w:r>
        <w:rPr>
          <w:b/>
          <w:bCs/>
        </w:rPr>
      </w:r>
    </w:p>
    <w:tbl>
      <w:tblPr>
        <w:tblW w:w="9923" w:type="dxa"/>
        <w:tblInd w:w="291" w:type="dxa"/>
        <w:tblBorders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9"/>
        <w:gridCol w:w="4382"/>
        <w:gridCol w:w="142"/>
      </w:tblGrid>
      <w:tr>
        <w:trPr>
          <w:gridAfter w:val="1"/>
        </w:trPr>
        <w:tc>
          <w:tcPr>
            <w:gridSpan w:val="2"/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pBdr/>
              <w:spacing/>
              <w:ind w:right="-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приказа </w:t>
            </w:r>
            <w:r>
              <w:rPr>
                <w:b/>
                <w:bCs/>
              </w:rPr>
              <w:t xml:space="preserve">о</w:t>
            </w:r>
            <w:r>
              <w:rPr>
                <w:b/>
                <w:bCs/>
              </w:rPr>
              <w:t xml:space="preserve">б отказе в</w:t>
            </w:r>
            <w:r>
              <w:rPr>
                <w:b/>
                <w:bCs/>
              </w:rPr>
              <w:t xml:space="preserve"> выдаче </w:t>
            </w:r>
            <w:r>
              <w:rPr>
                <w:b/>
                <w:bCs/>
              </w:rPr>
              <w:t xml:space="preserve">в соответствии с федеральным законодательством </w:t>
            </w:r>
            <w:r>
              <w:rPr>
                <w:b/>
              </w:rPr>
              <w:t xml:space="preserve">разрешений на совершение</w:t>
            </w:r>
            <w:r>
              <w:rPr>
                <w:b/>
              </w:rPr>
              <w:t xml:space="preserve"> сделок с имуществом подопечных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(несовершеннолетних)</w:t>
            </w:r>
            <w:r>
              <w:rPr>
                <w:b/>
                <w:bCs/>
              </w:rPr>
            </w:r>
          </w:p>
          <w:p>
            <w:pPr>
              <w:pBdr/>
              <w:spacing/>
              <w:ind w:right="-7"/>
              <w:jc w:val="center"/>
              <w:rPr>
                <w:rFonts w:ascii="Courier New" w:hAnsi="Courier New" w:cs="Courier New" w:eastAsiaTheme="minorHAnsi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 w:eastAsiaTheme="minorHAnsi"/>
                <w:sz w:val="20"/>
                <w:szCs w:val="20"/>
                <w:lang w:eastAsia="en-US"/>
              </w:rPr>
              <w:t xml:space="preserve">___________________________________________________________________________</w:t>
            </w:r>
            <w:r>
              <w:rPr>
                <w:rFonts w:ascii="Courier New" w:hAnsi="Courier New" w:cs="Courier New" w:eastAsiaTheme="minorHAnsi"/>
                <w:sz w:val="20"/>
                <w:szCs w:val="20"/>
                <w:lang w:eastAsia="en-US"/>
              </w:rPr>
            </w:r>
          </w:p>
          <w:p>
            <w:pPr>
              <w:pBdr/>
              <w:spacing/>
              <w:ind w:right="-7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бланк управления (территориального управления) социальной защиты  населения)</w:t>
            </w:r>
            <w:r>
              <w:rPr>
                <w:rFonts w:eastAsiaTheme="minorHAnsi"/>
                <w:lang w:eastAsia="en-US"/>
              </w:rPr>
            </w:r>
          </w:p>
          <w:p>
            <w:pPr>
              <w:pBdr/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</w:t>
            </w:r>
            <w:r>
              <w:rPr>
                <w:sz w:val="24"/>
                <w:szCs w:val="24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5399" w:type="dxa"/>
            <w:textDirection w:val="lrTb"/>
            <w:noWrap w:val="false"/>
          </w:tcPr>
          <w:p>
            <w:pPr>
              <w:pBdr/>
              <w:spacing w:line="240" w:lineRule="atLeast"/>
              <w:ind w:right="-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"___" __________ ___ </w:t>
            </w:r>
            <w:r>
              <w:rPr>
                <w:sz w:val="24"/>
                <w:szCs w:val="24"/>
              </w:rPr>
              <w:t xml:space="preserve">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4382" w:type="dxa"/>
            <w:textDirection w:val="lrTb"/>
            <w:noWrap w:val="false"/>
          </w:tcPr>
          <w:p>
            <w:pPr>
              <w:pBdr/>
              <w:spacing w:line="240" w:lineRule="atLeast"/>
              <w:ind w:right="-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  <w:t xml:space="preserve"> ______</w:t>
            </w:r>
            <w:r>
              <w:rPr>
                <w:sz w:val="24"/>
                <w:szCs w:val="24"/>
              </w:rPr>
            </w:r>
          </w:p>
        </w:tc>
      </w:tr>
      <w:tr>
        <w:trPr>
          <w:gridAfter w:val="1"/>
        </w:trPr>
        <w:tc>
          <w:tcPr>
            <w:gridSpan w:val="2"/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pBdr/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Махачкала</w:t>
            </w:r>
            <w:r>
              <w:rPr>
                <w:sz w:val="24"/>
                <w:szCs w:val="24"/>
              </w:rPr>
            </w:r>
          </w:p>
        </w:tc>
      </w:tr>
      <w:tr>
        <w:trPr>
          <w:gridAfter w:val="1"/>
        </w:trPr>
        <w:tc>
          <w:tcPr>
            <w:gridSpan w:val="2"/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pBdr/>
              <w:spacing w:line="240" w:lineRule="atLeast"/>
              <w:ind w:right="-9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-149"/>
              <w:jc w:val="center"/>
              <w:rPr/>
            </w:pPr>
            <w:r>
              <w:t xml:space="preserve">Об отказе в выдаче</w:t>
            </w:r>
            <w:r/>
          </w:p>
        </w:tc>
      </w:tr>
      <w:tr>
        <w:trPr/>
        <w:tc>
          <w:tcPr>
            <w:gridSpan w:val="3"/>
            <w:shd w:val="clear" w:color="auto" w:fill="auto"/>
            <w:tcBorders/>
            <w:tcMar>
              <w:left w:w="149" w:type="dxa"/>
              <w:top w:w="0" w:type="dxa"/>
              <w:right w:w="149" w:type="dxa"/>
              <w:bottom w:w="0" w:type="dxa"/>
            </w:tcMar>
            <w:tcW w:w="9923" w:type="dxa"/>
            <w:textDirection w:val="lrTb"/>
            <w:noWrap w:val="false"/>
          </w:tcPr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t xml:space="preserve">предварительного разрешения на совершение сделки с имуществом, </w:t>
            </w:r>
            <w:r>
              <w:br/>
              <w:t xml:space="preserve">принадлежащим подопечному </w:t>
            </w:r>
            <w:r>
              <w:rPr>
                <w:sz w:val="24"/>
                <w:szCs w:val="24"/>
              </w:rPr>
              <w:t xml:space="preserve"> 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(Ф.И.О. (последне</w:t>
            </w:r>
            <w:r>
              <w:rPr>
                <w:sz w:val="20"/>
                <w:szCs w:val="20"/>
              </w:rPr>
              <w:t xml:space="preserve">е-</w:t>
            </w:r>
            <w:r>
              <w:rPr>
                <w:sz w:val="20"/>
                <w:szCs w:val="20"/>
              </w:rPr>
              <w:t xml:space="preserve"> при наличии) подопечного (несовершеннолетнего))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 w:firstLine="4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 w:firstLine="4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 w:firstLine="480"/>
              <w:jc w:val="both"/>
              <w:rPr>
                <w:sz w:val="20"/>
                <w:szCs w:val="20"/>
              </w:rPr>
            </w:pPr>
            <w:r>
              <w:t xml:space="preserve">Р</w:t>
            </w:r>
            <w:r>
              <w:t xml:space="preserve">ассмотрев заявление гр. ___________________________________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(Ф.И.О. (последнее – при наличии), дата рождения)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jc w:val="both"/>
              <w:rPr/>
            </w:pPr>
            <w:r>
              <w:t xml:space="preserve">являющегося (</w:t>
            </w:r>
            <w:r>
              <w:t xml:space="preserve">ихся</w:t>
            </w:r>
            <w:r>
              <w:t xml:space="preserve">) законным (и)  представителем (</w:t>
            </w:r>
            <w:r>
              <w:t xml:space="preserve">ями</w:t>
            </w:r>
            <w:r>
              <w:t xml:space="preserve">) подопечного (несовершеннолетнего), ______________________________________________</w:t>
            </w:r>
            <w:r/>
          </w:p>
          <w:p>
            <w:pPr>
              <w:pBdr/>
              <w:spacing w:line="240" w:lineRule="atLeast"/>
              <w:ind w:right="1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(Ф.И.О. (последнее – при наличии), дата рождения)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jc w:val="both"/>
              <w:rPr/>
            </w:pPr>
            <w:r>
              <w:t xml:space="preserve">проживающего</w:t>
            </w:r>
            <w:r>
              <w:t xml:space="preserve"> по адресу:__________________________________________</w:t>
            </w:r>
            <w:r/>
          </w:p>
          <w:p>
            <w:pPr>
              <w:pBdr/>
              <w:spacing w:line="240" w:lineRule="atLeast"/>
              <w:ind w:right="147"/>
              <w:jc w:val="both"/>
              <w:rPr>
                <w:sz w:val="24"/>
                <w:szCs w:val="24"/>
              </w:rPr>
            </w:pPr>
            <w:r>
              <w:t xml:space="preserve">о разрешении на совершение сделки с имуществом подопечного </w:t>
            </w:r>
            <w:r>
              <w:t xml:space="preserve">(о ра</w:t>
            </w:r>
            <w:r>
              <w:t xml:space="preserve">зрешении дать согласие на совершение сделки)_____________________________________________________________</w:t>
            </w:r>
            <w:r>
              <w:rPr>
                <w:sz w:val="24"/>
                <w:szCs w:val="24"/>
              </w:rPr>
              <w:t xml:space="preserve">______________________________________________________________________________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(указывается наименование совершаемой сделки: продажа, обмен, сдача в наем,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 также другая любая сделка, адрес объекта, вид права, 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наименование правоустанавливающего документа)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rPr>
                <w:sz w:val="24"/>
                <w:szCs w:val="24"/>
              </w:rPr>
            </w:pPr>
            <w:r>
              <w:t xml:space="preserve">принадлежащего</w:t>
            </w:r>
            <w:r>
              <w:t xml:space="preserve"> подопечному  на основании</w:t>
            </w:r>
            <w:r>
              <w:rPr>
                <w:sz w:val="24"/>
                <w:szCs w:val="24"/>
              </w:rPr>
              <w:t xml:space="preserve"> _________</w:t>
            </w:r>
            <w:r>
              <w:rPr>
                <w:sz w:val="24"/>
                <w:szCs w:val="24"/>
              </w:rPr>
              <w:t xml:space="preserve">________________________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______________________________________________________________________________,</w:t>
            </w:r>
            <w:r>
              <w:rPr>
                <w:sz w:val="24"/>
                <w:szCs w:val="24"/>
              </w:rPr>
              <w:br/>
            </w:r>
            <w:r>
              <w:rPr>
                <w:sz w:val="20"/>
                <w:szCs w:val="20"/>
              </w:rPr>
              <w:t xml:space="preserve">                (наименование, реквизиты правоустанавливающего документа)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jc w:val="both"/>
              <w:rPr/>
            </w:pPr>
            <w:r>
              <w:t xml:space="preserve">руководствуясь статьями 26, 28, 37 Гражданского кодекса Российской Федерации, статьей 60 Семейного кодекса Российской Федерации и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статьей 21 Федерального закона "Об опеке и попечительстве", ПРИКАЗЫВАЮ: </w:t>
            </w:r>
            <w:r/>
          </w:p>
          <w:p>
            <w:pPr>
              <w:pBdr/>
              <w:spacing w:line="240" w:lineRule="atLeast"/>
              <w:ind w:right="147"/>
              <w:rPr/>
            </w:pPr>
            <w:r>
              <w:t xml:space="preserve">1. Отказать _________________________________________________________,                                                                                                   </w:t>
            </w:r>
            <w:r/>
          </w:p>
          <w:p>
            <w:pPr>
              <w:pBdr/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(Ф.И.О. (последнее – при наличии) заявителя, дата рождения)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jc w:val="both"/>
              <w:rPr/>
            </w:pPr>
            <w:r>
              <w:t xml:space="preserve">В выдаче разрешения на совершение сделки (в выдаче разрешения дать согласие на совершение сделки) _______________________________________</w:t>
            </w:r>
            <w:r/>
          </w:p>
          <w:p>
            <w:pPr>
              <w:pBdr/>
              <w:spacing w:line="240" w:lineRule="atLeast"/>
              <w:ind w:right="147"/>
              <w:rPr/>
            </w:pPr>
            <w:r>
              <w:t xml:space="preserve">___________________________________________________________________</w:t>
            </w:r>
            <w:r/>
          </w:p>
          <w:p>
            <w:pPr>
              <w:pBdr/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(указывается наименование совершаемой сделки, </w:t>
            </w:r>
            <w:r>
              <w:rPr>
                <w:sz w:val="20"/>
                <w:szCs w:val="20"/>
              </w:rPr>
              <w:t xml:space="preserve">причины отказа в выдаче разрешения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</w:p>
          <w:p>
            <w:pPr>
              <w:pBdr/>
              <w:spacing w:line="240" w:lineRule="atLeast"/>
              <w:ind w:right="147"/>
              <w:rPr/>
            </w:pPr>
            <w:r>
              <w:t xml:space="preserve">_______________________________________________________</w:t>
            </w:r>
            <w:r>
              <w:t xml:space="preserve">______________________________________________________________________________________________________________________________________</w:t>
            </w:r>
            <w:r>
              <w:t xml:space="preserve">____________</w:t>
            </w:r>
            <w:r/>
          </w:p>
          <w:p>
            <w:pPr>
              <w:pBdr/>
              <w:spacing w:line="240" w:lineRule="atLeast"/>
              <w:ind w:right="147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hd w:val="clear" w:color="auto" w:fill="ffffff"/>
        <w:spacing w:line="240" w:lineRule="atLeast"/>
        <w:ind/>
        <w:jc w:val="center"/>
        <w:outlineLvl w:val="3"/>
        <w:rPr>
          <w:b/>
          <w:bCs/>
          <w:color w:val="444444"/>
          <w:sz w:val="24"/>
          <w:szCs w:val="24"/>
        </w:rPr>
      </w:pPr>
      <w:r>
        <w:rPr>
          <w:b/>
          <w:bCs/>
          <w:color w:val="444444"/>
          <w:sz w:val="24"/>
          <w:szCs w:val="24"/>
        </w:rPr>
      </w:r>
      <w:r>
        <w:rPr>
          <w:b/>
          <w:bCs/>
          <w:color w:val="444444"/>
          <w:sz w:val="24"/>
          <w:szCs w:val="24"/>
        </w:rPr>
      </w:r>
    </w:p>
    <w:p>
      <w:pPr>
        <w:pBdr/>
        <w:shd w:val="clear" w:color="auto" w:fill="ffffff"/>
        <w:spacing w:line="240" w:lineRule="atLeast"/>
        <w:ind/>
        <w:jc w:val="center"/>
        <w:outlineLvl w:val="3"/>
        <w:rPr>
          <w:b/>
          <w:bCs/>
          <w:color w:val="444444"/>
          <w:sz w:val="24"/>
          <w:szCs w:val="24"/>
        </w:rPr>
      </w:pPr>
      <w:r>
        <w:rPr>
          <w:b/>
          <w:bCs/>
          <w:color w:val="444444"/>
          <w:sz w:val="24"/>
          <w:szCs w:val="24"/>
        </w:rPr>
      </w:r>
      <w:r>
        <w:rPr>
          <w:b/>
          <w:bCs/>
          <w:color w:val="444444"/>
          <w:sz w:val="24"/>
          <w:szCs w:val="24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Директор ГКУ РД </w:t>
      </w:r>
      <w:r>
        <w:rPr>
          <w:rFonts w:eastAsiaTheme="minorHAnsi"/>
          <w:sz w:val="24"/>
          <w:szCs w:val="24"/>
          <w:lang w:eastAsia="en-US"/>
        </w:rPr>
        <w:t xml:space="preserve">«</w:t>
      </w:r>
      <w:r>
        <w:rPr>
          <w:rFonts w:eastAsiaTheme="minorHAnsi"/>
          <w:sz w:val="24"/>
          <w:szCs w:val="24"/>
          <w:lang w:eastAsia="en-US"/>
        </w:rPr>
        <w:t xml:space="preserve">Управление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(территориальное управление)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социальной защиты населения </w:t>
      </w:r>
      <w:r>
        <w:rPr>
          <w:rFonts w:eastAsiaTheme="minorHAnsi"/>
          <w:sz w:val="24"/>
          <w:szCs w:val="24"/>
          <w:lang w:eastAsia="en-US"/>
        </w:rPr>
        <w:t xml:space="preserve">в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муниципальном </w:t>
      </w:r>
      <w:r>
        <w:rPr>
          <w:rFonts w:eastAsiaTheme="minorHAnsi"/>
          <w:sz w:val="24"/>
          <w:szCs w:val="24"/>
          <w:lang w:eastAsia="en-US"/>
        </w:rPr>
        <w:t xml:space="preserve">образовании</w:t>
      </w:r>
      <w:r>
        <w:rPr>
          <w:rFonts w:eastAsiaTheme="minorHAnsi"/>
          <w:sz w:val="24"/>
          <w:szCs w:val="24"/>
          <w:lang w:eastAsia="en-US"/>
        </w:rPr>
        <w:t xml:space="preserve">»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"___________________________" 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>
        <w:rPr>
          <w:rFonts w:eastAsiaTheme="minorHAnsi"/>
          <w:sz w:val="24"/>
          <w:szCs w:val="24"/>
          <w:lang w:eastAsia="en-US"/>
        </w:rPr>
        <w:t xml:space="preserve"> _______________  ___________________________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>
        <w:rPr>
          <w:rFonts w:eastAsiaTheme="minorHAnsi"/>
          <w:sz w:val="24"/>
          <w:szCs w:val="24"/>
          <w:lang w:eastAsia="en-US"/>
        </w:rPr>
        <w:t xml:space="preserve">   (подпись)       </w:t>
      </w:r>
      <w:r>
        <w:rPr>
          <w:rFonts w:eastAsiaTheme="minorHAnsi"/>
          <w:sz w:val="24"/>
          <w:szCs w:val="24"/>
          <w:lang w:eastAsia="en-US"/>
        </w:rPr>
        <w:t xml:space="preserve">       </w:t>
      </w:r>
      <w:r>
        <w:rPr>
          <w:rFonts w:eastAsiaTheme="minorHAnsi"/>
          <w:sz w:val="24"/>
          <w:szCs w:val="24"/>
          <w:lang w:eastAsia="en-US"/>
        </w:rPr>
        <w:t xml:space="preserve"> (расшифровка подписи)</w:t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pBdr/>
        <w:spacing/>
        <w:ind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М.П.</w:t>
      </w:r>
      <w:r>
        <w:rPr>
          <w:rFonts w:eastAsiaTheme="minorHAnsi"/>
          <w:sz w:val="20"/>
          <w:szCs w:val="20"/>
          <w:lang w:eastAsia="en-US"/>
        </w:rPr>
      </w:r>
    </w:p>
    <w:sectPr>
      <w:footnotePr/>
      <w:endnotePr/>
      <w:type w:val="nextPage"/>
      <w:pgSz w:h="16838" w:orient="portrait" w:w="11905"/>
      <w:pgMar w:top="1134" w:right="1699" w:bottom="1134" w:left="851" w:header="0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8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21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93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5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7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9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81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53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55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432" w:left="1567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504" w:left="1082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58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09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594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098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602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178"/>
      </w:pPr>
      <w:rPr>
        <w:rFonts w:hint="default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0"/>
    <w:next w:val="70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0"/>
    <w:next w:val="70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0"/>
    <w:next w:val="70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0"/>
    <w:next w:val="70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0"/>
    <w:next w:val="70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0"/>
    <w:next w:val="70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0"/>
    <w:next w:val="70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0"/>
    <w:next w:val="70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0"/>
    <w:next w:val="70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01"/>
    <w:link w:val="7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0"/>
    <w:next w:val="70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0"/>
    <w:next w:val="70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0"/>
    <w:next w:val="70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1"/>
    <w:link w:val="714"/>
    <w:uiPriority w:val="99"/>
    <w:pPr>
      <w:pBdr/>
      <w:spacing/>
      <w:ind/>
    </w:pPr>
  </w:style>
  <w:style w:type="character" w:styleId="178">
    <w:name w:val="Footer Char"/>
    <w:basedOn w:val="701"/>
    <w:link w:val="716"/>
    <w:uiPriority w:val="99"/>
    <w:pPr>
      <w:pBdr/>
      <w:spacing/>
      <w:ind/>
    </w:pPr>
  </w:style>
  <w:style w:type="paragraph" w:styleId="179">
    <w:name w:val="Caption"/>
    <w:basedOn w:val="700"/>
    <w:next w:val="70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0"/>
    <w:next w:val="700"/>
    <w:uiPriority w:val="39"/>
    <w:unhideWhenUsed/>
    <w:pPr>
      <w:pBdr/>
      <w:spacing w:after="100"/>
      <w:ind/>
    </w:pPr>
  </w:style>
  <w:style w:type="paragraph" w:styleId="189">
    <w:name w:val="toc 2"/>
    <w:basedOn w:val="700"/>
    <w:next w:val="700"/>
    <w:uiPriority w:val="39"/>
    <w:unhideWhenUsed/>
    <w:pPr>
      <w:pBdr/>
      <w:spacing w:after="100"/>
      <w:ind w:left="220"/>
    </w:pPr>
  </w:style>
  <w:style w:type="paragraph" w:styleId="190">
    <w:name w:val="toc 3"/>
    <w:basedOn w:val="700"/>
    <w:next w:val="700"/>
    <w:uiPriority w:val="39"/>
    <w:unhideWhenUsed/>
    <w:pPr>
      <w:pBdr/>
      <w:spacing w:after="100"/>
      <w:ind w:left="440"/>
    </w:pPr>
  </w:style>
  <w:style w:type="paragraph" w:styleId="191">
    <w:name w:val="toc 4"/>
    <w:basedOn w:val="700"/>
    <w:next w:val="700"/>
    <w:uiPriority w:val="39"/>
    <w:unhideWhenUsed/>
    <w:pPr>
      <w:pBdr/>
      <w:spacing w:after="100"/>
      <w:ind w:left="660"/>
    </w:pPr>
  </w:style>
  <w:style w:type="paragraph" w:styleId="192">
    <w:name w:val="toc 5"/>
    <w:basedOn w:val="700"/>
    <w:next w:val="700"/>
    <w:uiPriority w:val="39"/>
    <w:unhideWhenUsed/>
    <w:pPr>
      <w:pBdr/>
      <w:spacing w:after="100"/>
      <w:ind w:left="880"/>
    </w:pPr>
  </w:style>
  <w:style w:type="paragraph" w:styleId="193">
    <w:name w:val="toc 6"/>
    <w:basedOn w:val="700"/>
    <w:next w:val="700"/>
    <w:uiPriority w:val="39"/>
    <w:unhideWhenUsed/>
    <w:pPr>
      <w:pBdr/>
      <w:spacing w:after="100"/>
      <w:ind w:left="1100"/>
    </w:pPr>
  </w:style>
  <w:style w:type="paragraph" w:styleId="194">
    <w:name w:val="toc 7"/>
    <w:basedOn w:val="700"/>
    <w:next w:val="700"/>
    <w:uiPriority w:val="39"/>
    <w:unhideWhenUsed/>
    <w:pPr>
      <w:pBdr/>
      <w:spacing w:after="100"/>
      <w:ind w:left="1320"/>
    </w:pPr>
  </w:style>
  <w:style w:type="paragraph" w:styleId="195">
    <w:name w:val="toc 8"/>
    <w:basedOn w:val="700"/>
    <w:next w:val="700"/>
    <w:uiPriority w:val="39"/>
    <w:unhideWhenUsed/>
    <w:pPr>
      <w:pBdr/>
      <w:spacing w:after="100"/>
      <w:ind w:left="1540"/>
    </w:pPr>
  </w:style>
  <w:style w:type="paragraph" w:styleId="196">
    <w:name w:val="toc 9"/>
    <w:basedOn w:val="700"/>
    <w:next w:val="70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0"/>
    <w:next w:val="700"/>
    <w:uiPriority w:val="99"/>
    <w:unhideWhenUsed/>
    <w:pPr>
      <w:pBdr/>
      <w:spacing w:after="0" w:afterAutospacing="0"/>
      <w:ind/>
    </w:pPr>
  </w:style>
  <w:style w:type="paragraph" w:styleId="700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01" w:default="1">
    <w:name w:val="Default Paragraph Font"/>
    <w:uiPriority w:val="1"/>
    <w:semiHidden/>
    <w:unhideWhenUsed/>
    <w:pPr>
      <w:pBdr/>
      <w:spacing/>
      <w:ind/>
    </w:pPr>
  </w:style>
  <w:style w:type="table" w:styleId="70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3" w:default="1">
    <w:name w:val="No List"/>
    <w:uiPriority w:val="99"/>
    <w:semiHidden/>
    <w:unhideWhenUsed/>
    <w:pPr>
      <w:pBdr/>
      <w:spacing/>
      <w:ind/>
    </w:pPr>
  </w:style>
  <w:style w:type="paragraph" w:styleId="704" w:customStyle="1">
    <w:name w:val="ConsPlusNormal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lang w:eastAsia="ru-RU"/>
    </w:rPr>
  </w:style>
  <w:style w:type="paragraph" w:styleId="70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lang w:eastAsia="ru-RU"/>
    </w:rPr>
  </w:style>
  <w:style w:type="paragraph" w:styleId="706" w:customStyle="1">
    <w:name w:val="ConsPlusTitle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b/>
      <w:lang w:eastAsia="ru-RU"/>
    </w:rPr>
  </w:style>
  <w:style w:type="paragraph" w:styleId="707" w:customStyle="1">
    <w:name w:val="ConsPlusTitlePage"/>
    <w:pPr>
      <w:widowControl w:val="false"/>
      <w:pBdr/>
      <w:spacing w:after="0" w:line="240" w:lineRule="auto"/>
      <w:ind/>
    </w:pPr>
    <w:rPr>
      <w:rFonts w:ascii="Tahoma" w:hAnsi="Tahoma" w:cs="Tahoma" w:eastAsiaTheme="minorEastAsia"/>
      <w:sz w:val="20"/>
      <w:lang w:eastAsia="ru-RU"/>
    </w:rPr>
  </w:style>
  <w:style w:type="paragraph" w:styleId="708">
    <w:name w:val="Balloon Text"/>
    <w:basedOn w:val="700"/>
    <w:link w:val="709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09" w:customStyle="1">
    <w:name w:val="Текст выноски Знак"/>
    <w:basedOn w:val="701"/>
    <w:link w:val="708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710">
    <w:name w:val="Title"/>
    <w:basedOn w:val="700"/>
    <w:link w:val="711"/>
    <w:qFormat/>
    <w:pPr>
      <w:pBdr/>
      <w:spacing w:before="60"/>
      <w:ind w:right="-1332" w:left="-1276"/>
      <w:jc w:val="center"/>
    </w:pPr>
    <w:rPr>
      <w:b/>
      <w:sz w:val="36"/>
      <w:szCs w:val="20"/>
    </w:rPr>
  </w:style>
  <w:style w:type="character" w:styleId="711" w:customStyle="1">
    <w:name w:val="Название Знак"/>
    <w:basedOn w:val="701"/>
    <w:link w:val="710"/>
    <w:pPr>
      <w:pBdr/>
      <w:spacing/>
      <w:ind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table" w:styleId="712">
    <w:name w:val="Table Grid"/>
    <w:basedOn w:val="702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3">
    <w:name w:val="List Paragraph"/>
    <w:basedOn w:val="700"/>
    <w:uiPriority w:val="34"/>
    <w:qFormat/>
    <w:pPr>
      <w:pBdr/>
      <w:spacing/>
      <w:ind w:left="720"/>
      <w:contextualSpacing w:val="true"/>
    </w:pPr>
  </w:style>
  <w:style w:type="paragraph" w:styleId="714">
    <w:name w:val="Header"/>
    <w:basedOn w:val="700"/>
    <w:link w:val="71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5" w:customStyle="1">
    <w:name w:val="Верхний колонтитул Знак"/>
    <w:basedOn w:val="701"/>
    <w:link w:val="71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6">
    <w:name w:val="Footer"/>
    <w:basedOn w:val="700"/>
    <w:link w:val="717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7" w:customStyle="1">
    <w:name w:val="Нижний колонтитул Знак"/>
    <w:basedOn w:val="701"/>
    <w:link w:val="71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18">
    <w:name w:val="Hyperlink"/>
    <w:basedOn w:val="70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9" w:customStyle="1">
    <w:name w:val="Unresolved Mention"/>
    <w:basedOn w:val="70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0" w:customStyle="1">
    <w:name w:val="Standard"/>
    <w:pPr>
      <w:widowControl w:val="false"/>
      <w:pBdr/>
      <w:spacing w:after="0" w:line="240" w:lineRule="auto"/>
      <w:ind/>
    </w:pPr>
    <w:rPr>
      <w:rFonts w:ascii="Arial" w:hAnsi="Arial" w:eastAsia="Arial Unicode MS" w:cs="Arial"/>
      <w:sz w:val="20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9C0F-4CB6-4E1D-9CD1-17347A51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revision>110</cp:revision>
  <dcterms:created xsi:type="dcterms:W3CDTF">2025-02-14T15:07:00Z</dcterms:created>
  <dcterms:modified xsi:type="dcterms:W3CDTF">2025-03-20T08:40:53Z</dcterms:modified>
</cp:coreProperties>
</file>